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800F" w14:textId="77777777" w:rsidR="00A62F4E" w:rsidRPr="00F021E3" w:rsidRDefault="00921F45">
      <w:pPr>
        <w:pStyle w:val="ad"/>
        <w:rPr>
          <w:b/>
        </w:rPr>
      </w:pPr>
      <w:r w:rsidRPr="00F021E3">
        <w:rPr>
          <w:rFonts w:hint="eastAsia"/>
          <w:b/>
        </w:rPr>
        <w:t>國立清華大學</w:t>
      </w:r>
      <w:r w:rsidRPr="00F021E3">
        <w:rPr>
          <w:rFonts w:hint="eastAsia"/>
          <w:b/>
        </w:rPr>
        <w:t>-</w:t>
      </w:r>
      <w:r w:rsidRPr="00F021E3">
        <w:rPr>
          <w:rFonts w:hint="eastAsia"/>
          <w:b/>
        </w:rPr>
        <w:t>財團法人國家衛生研究院</w:t>
      </w:r>
    </w:p>
    <w:p w14:paraId="23C68642" w14:textId="08331856" w:rsidR="00A62F4E" w:rsidRPr="00F021E3" w:rsidRDefault="00A50167">
      <w:pPr>
        <w:pStyle w:val="ad"/>
        <w:rPr>
          <w:b/>
        </w:rPr>
      </w:pPr>
      <w:bookmarkStart w:id="0" w:name="_Toc73968880"/>
      <w:proofErr w:type="gramStart"/>
      <w:r w:rsidRPr="00F021E3">
        <w:rPr>
          <w:rFonts w:hint="eastAsia"/>
          <w:b/>
        </w:rPr>
        <w:t>112</w:t>
      </w:r>
      <w:proofErr w:type="gramEnd"/>
      <w:r w:rsidR="00194FDE" w:rsidRPr="00F021E3">
        <w:rPr>
          <w:rFonts w:hint="eastAsia"/>
          <w:b/>
        </w:rPr>
        <w:t>年度研究計畫檢核表暨聲明書</w:t>
      </w:r>
      <w:bookmarkEnd w:id="0"/>
      <w:r w:rsidR="00DC5083">
        <w:rPr>
          <w:rFonts w:hint="eastAsia"/>
          <w:b/>
        </w:rPr>
        <w:t xml:space="preserve"> </w:t>
      </w:r>
    </w:p>
    <w:p w14:paraId="12195E68" w14:textId="77777777" w:rsidR="00A62F4E" w:rsidRPr="00F021E3" w:rsidRDefault="00194FDE">
      <w:pPr>
        <w:spacing w:beforeLines="50" w:before="120"/>
        <w:ind w:rightChars="-59" w:right="-142"/>
        <w:rPr>
          <w:rFonts w:ascii="Times New Roman" w:eastAsia="標楷體" w:hAnsi="Times New Roman"/>
          <w:szCs w:val="24"/>
        </w:rPr>
      </w:pPr>
      <w:r w:rsidRPr="00F021E3">
        <w:rPr>
          <w:rFonts w:ascii="Times New Roman" w:eastAsia="標楷體" w:hAnsi="Times New Roman" w:hint="eastAsia"/>
          <w:szCs w:val="24"/>
        </w:rPr>
        <w:t xml:space="preserve">    </w:t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/>
          <w:szCs w:val="24"/>
        </w:rPr>
        <w:tab/>
      </w:r>
      <w:r w:rsidRPr="00F021E3">
        <w:rPr>
          <w:rFonts w:ascii="Times New Roman" w:eastAsia="標楷體" w:hAnsi="Times New Roman" w:hint="eastAsia"/>
          <w:szCs w:val="24"/>
        </w:rPr>
        <w:t xml:space="preserve">                                </w:t>
      </w:r>
      <w:r w:rsidRPr="00F021E3">
        <w:rPr>
          <w:rFonts w:ascii="Times New Roman" w:eastAsia="標楷體" w:hAnsi="Times New Roman"/>
          <w:szCs w:val="24"/>
        </w:rPr>
        <w:t xml:space="preserve">  </w:t>
      </w:r>
      <w:r w:rsidRPr="00F021E3">
        <w:rPr>
          <w:rFonts w:ascii="Times New Roman" w:eastAsia="標楷體" w:hAnsi="Times New Roman"/>
          <w:sz w:val="20"/>
          <w:szCs w:val="24"/>
        </w:rPr>
        <w:t>V</w:t>
      </w:r>
      <w:r w:rsidRPr="00F021E3">
        <w:rPr>
          <w:rFonts w:ascii="Times New Roman" w:eastAsia="標楷體" w:hAnsi="Times New Roman" w:hint="eastAsia"/>
          <w:sz w:val="20"/>
          <w:szCs w:val="24"/>
        </w:rPr>
        <w:t>202</w:t>
      </w:r>
      <w:r w:rsidR="00A50167" w:rsidRPr="00F021E3">
        <w:rPr>
          <w:rFonts w:ascii="Times New Roman" w:eastAsia="標楷體" w:hAnsi="Times New Roman" w:hint="eastAsia"/>
          <w:sz w:val="20"/>
          <w:szCs w:val="24"/>
        </w:rPr>
        <w:t>2</w:t>
      </w:r>
      <w:r w:rsidRPr="00F021E3">
        <w:rPr>
          <w:rFonts w:ascii="Times New Roman" w:eastAsia="標楷體" w:hAnsi="Times New Roman" w:hint="eastAsia"/>
          <w:sz w:val="20"/>
          <w:szCs w:val="24"/>
        </w:rPr>
        <w:t>.</w:t>
      </w:r>
      <w:r w:rsidR="00A50167" w:rsidRPr="00F021E3">
        <w:rPr>
          <w:rFonts w:ascii="Times New Roman" w:eastAsia="標楷體" w:hAnsi="Times New Roman" w:hint="eastAsia"/>
          <w:sz w:val="20"/>
          <w:szCs w:val="24"/>
        </w:rPr>
        <w:t>4</w:t>
      </w:r>
      <w:bookmarkStart w:id="1" w:name="_GoBack"/>
      <w:bookmarkEnd w:id="1"/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660"/>
        <w:gridCol w:w="2268"/>
        <w:gridCol w:w="1985"/>
        <w:gridCol w:w="2551"/>
      </w:tblGrid>
      <w:tr w:rsidR="00F021E3" w:rsidRPr="00F021E3" w14:paraId="1E93A47E" w14:textId="77777777">
        <w:trPr>
          <w:trHeight w:val="56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779BF" w14:textId="77777777" w:rsidR="00A62F4E" w:rsidRPr="00F021E3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szCs w:val="24"/>
                <w:highlight w:val="yellow"/>
              </w:rPr>
            </w:pPr>
            <w:r w:rsidRPr="00F021E3">
              <w:rPr>
                <w:rFonts w:eastAsia="標楷體"/>
              </w:rPr>
              <w:t>本計畫主持人姓名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768B" w14:textId="77777777" w:rsidR="00A62F4E" w:rsidRPr="00F021E3" w:rsidRDefault="00921F45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F021E3">
              <w:rPr>
                <w:rFonts w:eastAsia="標楷體" w:hint="eastAsia"/>
              </w:rPr>
              <w:t>校</w:t>
            </w:r>
            <w:r w:rsidR="00194FDE" w:rsidRPr="00F021E3">
              <w:rPr>
                <w:rFonts w:ascii="標楷體" w:eastAsia="標楷體" w:hAnsi="標楷體" w:hint="eastAsia"/>
              </w:rPr>
              <w:t xml:space="preserve">方 </w:t>
            </w:r>
          </w:p>
        </w:tc>
        <w:tc>
          <w:tcPr>
            <w:tcW w:w="2268" w:type="dxa"/>
            <w:vAlign w:val="center"/>
          </w:tcPr>
          <w:p w14:paraId="67CE8A89" w14:textId="77777777" w:rsidR="00A62F4E" w:rsidRPr="00F021E3" w:rsidRDefault="00194FDE">
            <w:pPr>
              <w:widowControl/>
            </w:pPr>
            <w:r w:rsidRPr="00F021E3">
              <w:rPr>
                <w:rFonts w:eastAsia="標楷體" w:hint="eastAsia"/>
              </w:rPr>
              <w:t>姓名</w:t>
            </w:r>
            <w:r w:rsidRPr="00F021E3">
              <w:rPr>
                <w:rFonts w:eastAsia="標楷體" w:hint="eastAsia"/>
              </w:rPr>
              <w:t>:</w:t>
            </w:r>
          </w:p>
        </w:tc>
        <w:tc>
          <w:tcPr>
            <w:tcW w:w="1985" w:type="dxa"/>
            <w:vAlign w:val="center"/>
          </w:tcPr>
          <w:p w14:paraId="79A59404" w14:textId="77777777" w:rsidR="00A62F4E" w:rsidRPr="00F021E3" w:rsidRDefault="00194FDE">
            <w:pPr>
              <w:widowControl/>
            </w:pPr>
            <w:r w:rsidRPr="00F021E3">
              <w:rPr>
                <w:rFonts w:eastAsia="標楷體" w:hint="eastAsia"/>
              </w:rPr>
              <w:t>單位</w:t>
            </w:r>
            <w:r w:rsidRPr="00F021E3">
              <w:rPr>
                <w:rFonts w:eastAsia="標楷體" w:hint="eastAsia"/>
              </w:rPr>
              <w:t>:</w:t>
            </w:r>
          </w:p>
        </w:tc>
        <w:tc>
          <w:tcPr>
            <w:tcW w:w="2551" w:type="dxa"/>
            <w:vAlign w:val="center"/>
          </w:tcPr>
          <w:p w14:paraId="602C4D05" w14:textId="77777777" w:rsidR="00A62F4E" w:rsidRPr="00F021E3" w:rsidRDefault="00194FDE">
            <w:pPr>
              <w:widowControl/>
            </w:pPr>
            <w:r w:rsidRPr="00F021E3">
              <w:rPr>
                <w:rFonts w:eastAsia="標楷體"/>
              </w:rPr>
              <w:t>職稱</w:t>
            </w:r>
            <w:r w:rsidRPr="00F021E3">
              <w:rPr>
                <w:rFonts w:eastAsia="標楷體" w:hint="eastAsia"/>
              </w:rPr>
              <w:t>:</w:t>
            </w:r>
          </w:p>
        </w:tc>
      </w:tr>
      <w:tr w:rsidR="00F021E3" w:rsidRPr="00F021E3" w14:paraId="0DF77F6A" w14:textId="77777777">
        <w:trPr>
          <w:trHeight w:val="566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29ED" w14:textId="77777777" w:rsidR="00A62F4E" w:rsidRPr="00F021E3" w:rsidRDefault="00A62F4E">
            <w:pPr>
              <w:spacing w:line="240" w:lineRule="atLeast"/>
              <w:jc w:val="distribute"/>
              <w:rPr>
                <w:rFonts w:ascii="Times New Roman" w:eastAsia="標楷體" w:hAnsi="標楷體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CC3" w14:textId="77777777" w:rsidR="00A62F4E" w:rsidRPr="00F021E3" w:rsidRDefault="00921F45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F021E3">
              <w:rPr>
                <w:rFonts w:eastAsia="標楷體" w:hint="eastAsia"/>
              </w:rPr>
              <w:t>院</w:t>
            </w:r>
            <w:r w:rsidR="00194FDE" w:rsidRPr="00F021E3">
              <w:rPr>
                <w:rFonts w:eastAsia="標楷體" w:hint="eastAsia"/>
              </w:rPr>
              <w:t>方</w:t>
            </w:r>
          </w:p>
        </w:tc>
        <w:tc>
          <w:tcPr>
            <w:tcW w:w="2268" w:type="dxa"/>
            <w:vAlign w:val="center"/>
          </w:tcPr>
          <w:p w14:paraId="0B0CE925" w14:textId="77777777" w:rsidR="00A62F4E" w:rsidRPr="00F021E3" w:rsidRDefault="00194FDE">
            <w:pPr>
              <w:widowControl/>
            </w:pPr>
            <w:r w:rsidRPr="00F021E3">
              <w:rPr>
                <w:rFonts w:eastAsia="標楷體" w:hint="eastAsia"/>
              </w:rPr>
              <w:t>姓名</w:t>
            </w:r>
            <w:r w:rsidRPr="00F021E3">
              <w:rPr>
                <w:rFonts w:eastAsia="標楷體" w:hint="eastAsia"/>
              </w:rPr>
              <w:t>:</w:t>
            </w:r>
          </w:p>
        </w:tc>
        <w:tc>
          <w:tcPr>
            <w:tcW w:w="1985" w:type="dxa"/>
            <w:vAlign w:val="center"/>
          </w:tcPr>
          <w:p w14:paraId="0958DBAE" w14:textId="77777777" w:rsidR="00A62F4E" w:rsidRPr="00F021E3" w:rsidRDefault="00194FDE">
            <w:pPr>
              <w:widowControl/>
            </w:pPr>
            <w:r w:rsidRPr="00F021E3">
              <w:rPr>
                <w:rFonts w:eastAsia="標楷體" w:hint="eastAsia"/>
              </w:rPr>
              <w:t>系所</w:t>
            </w:r>
            <w:r w:rsidRPr="00F021E3">
              <w:rPr>
                <w:rFonts w:eastAsia="標楷體" w:hint="eastAsia"/>
              </w:rPr>
              <w:t>:</w:t>
            </w:r>
          </w:p>
        </w:tc>
        <w:tc>
          <w:tcPr>
            <w:tcW w:w="2551" w:type="dxa"/>
            <w:vAlign w:val="center"/>
          </w:tcPr>
          <w:p w14:paraId="30F04E45" w14:textId="77777777" w:rsidR="00A62F4E" w:rsidRPr="00F021E3" w:rsidRDefault="00194FDE">
            <w:pPr>
              <w:widowControl/>
            </w:pPr>
            <w:r w:rsidRPr="00F021E3">
              <w:rPr>
                <w:rFonts w:eastAsia="標楷體"/>
              </w:rPr>
              <w:t>職稱</w:t>
            </w:r>
            <w:r w:rsidRPr="00F021E3">
              <w:rPr>
                <w:rFonts w:eastAsia="標楷體" w:hint="eastAsia"/>
              </w:rPr>
              <w:t>:</w:t>
            </w:r>
          </w:p>
        </w:tc>
      </w:tr>
      <w:tr w:rsidR="00F021E3" w:rsidRPr="00F021E3" w14:paraId="44D0C9EE" w14:textId="77777777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0E2" w14:textId="77777777" w:rsidR="00A62F4E" w:rsidRPr="00F021E3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szCs w:val="24"/>
              </w:rPr>
            </w:pPr>
            <w:r w:rsidRPr="00F021E3">
              <w:rPr>
                <w:rFonts w:ascii="Times New Roman" w:eastAsia="標楷體" w:hAnsi="標楷體"/>
                <w:szCs w:val="24"/>
              </w:rPr>
              <w:t>計畫名稱（中文）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63F7" w14:textId="77777777" w:rsidR="00A62F4E" w:rsidRPr="00F021E3" w:rsidRDefault="00A62F4E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62F4E" w14:paraId="0C54F5AA" w14:textId="77777777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8914" w14:textId="77777777" w:rsidR="00A62F4E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szCs w:val="24"/>
              </w:rPr>
              <w:t>計畫名稱（英文）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108" w14:textId="77777777" w:rsidR="00A62F4E" w:rsidRDefault="00A62F4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2F4E" w14:paraId="79F62CF3" w14:textId="77777777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17F" w14:textId="77777777" w:rsidR="00A62F4E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計畫涉及送審選項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DB74" w14:textId="77777777" w:rsidR="00A62F4E" w:rsidRDefault="00194FD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人體</w:t>
            </w:r>
            <w:r>
              <w:rPr>
                <w:rFonts w:eastAsia="標楷體" w:hint="eastAsia"/>
              </w:rPr>
              <w:t>試</w:t>
            </w:r>
            <w:r>
              <w:rPr>
                <w:rFonts w:eastAsia="標楷體"/>
              </w:rPr>
              <w:t>驗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臨床試驗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人體檢體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人類胚胎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人類胚胎幹細胞</w:t>
            </w:r>
            <w:r>
              <w:rPr>
                <w:rFonts w:eastAsia="標楷體"/>
              </w:rPr>
              <w:t xml:space="preserve">  </w:t>
            </w:r>
          </w:p>
          <w:p w14:paraId="1345D493" w14:textId="77777777" w:rsidR="00A62F4E" w:rsidRDefault="00194FD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基因重組實驗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基因轉</w:t>
            </w:r>
            <w:proofErr w:type="gramStart"/>
            <w:r>
              <w:rPr>
                <w:rFonts w:eastAsia="標楷體"/>
              </w:rPr>
              <w:t>殖</w:t>
            </w:r>
            <w:proofErr w:type="gramEnd"/>
            <w:r>
              <w:rPr>
                <w:rFonts w:eastAsia="標楷體"/>
              </w:rPr>
              <w:t>田間試驗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動物實驗</w:t>
            </w:r>
            <w:r>
              <w:rPr>
                <w:rFonts w:eastAsia="標楷體" w:hint="eastAsia"/>
              </w:rPr>
              <w:t xml:space="preserve">          </w:t>
            </w:r>
          </w:p>
          <w:p w14:paraId="78F8C04C" w14:textId="77777777" w:rsidR="00A62F4E" w:rsidRDefault="00194FD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第二級以上感染性生物材料</w:t>
            </w:r>
            <w:r>
              <w:rPr>
                <w:rFonts w:eastAsia="標楷體"/>
              </w:rPr>
              <w:t xml:space="preserve">  </w:t>
            </w:r>
          </w:p>
        </w:tc>
      </w:tr>
      <w:tr w:rsidR="00A62F4E" w14:paraId="490DF13C" w14:textId="77777777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6487" w14:textId="77777777" w:rsidR="00A62F4E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計畫型態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91CB" w14:textId="77777777" w:rsidR="00A62F4E" w:rsidRDefault="00194FD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個別型計畫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</w:t>
            </w:r>
          </w:p>
        </w:tc>
      </w:tr>
      <w:tr w:rsidR="00A62F4E" w14:paraId="1E2EFD8F" w14:textId="77777777">
        <w:trPr>
          <w:trHeight w:val="3372"/>
        </w:trPr>
        <w:tc>
          <w:tcPr>
            <w:tcW w:w="9606" w:type="dxa"/>
            <w:gridSpan w:val="5"/>
          </w:tcPr>
          <w:p w14:paraId="36EC787E" w14:textId="77777777" w:rsidR="00A62F4E" w:rsidRDefault="00194FDE">
            <w:pPr>
              <w:spacing w:beforeLines="50" w:before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檢核表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(Checklist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）</w:t>
            </w:r>
            <w:proofErr w:type="gramEnd"/>
          </w:p>
          <w:p w14:paraId="28D7509E" w14:textId="77777777" w:rsidR="00A62F4E" w:rsidRDefault="00194FDE">
            <w:pPr>
              <w:spacing w:beforeLines="10" w:before="24" w:afterLines="10" w:after="24" w:line="260" w:lineRule="exact"/>
              <w:ind w:left="607" w:rightChars="106" w:right="254" w:hanging="36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計畫須有</w:t>
            </w:r>
            <w:r w:rsidR="00921F45">
              <w:rPr>
                <w:rFonts w:ascii="標楷體" w:eastAsia="標楷體" w:hAnsi="標楷體" w:hint="eastAsia"/>
                <w:color w:val="000000"/>
                <w:szCs w:val="24"/>
              </w:rPr>
              <w:t>清華大學與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國衛院之專任人員互為計畫(總)主持人及共同主持人。</w:t>
            </w:r>
          </w:p>
          <w:p w14:paraId="673C84E1" w14:textId="77777777" w:rsidR="00A62F4E" w:rsidRDefault="00194FDE">
            <w:pPr>
              <w:adjustRightInd w:val="0"/>
              <w:spacing w:beforeLines="10" w:before="24" w:afterLines="10" w:after="24" w:line="260" w:lineRule="exact"/>
              <w:ind w:left="607" w:rightChars="106" w:right="254" w:hanging="369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計畫若涉及人體研究須送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IRB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審查，申請人請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於接獲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補助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通知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一個月內繳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交「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IRB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送件證明」，於四個月內繳交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IRB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許可書。繳交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IRB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許可書後始得撥付經費；補交期限內未提供者，視同放棄執行。另若有涉及需實驗動物照護及使用委員會或生物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安全會核可之研究，同以上原則。</w:t>
            </w:r>
          </w:p>
          <w:p w14:paraId="17C29085" w14:textId="77777777" w:rsidR="00A62F4E" w:rsidRDefault="00194FDE">
            <w:pPr>
              <w:adjustRightInd w:val="0"/>
              <w:spacing w:beforeLines="10" w:before="24" w:afterLines="10" w:after="24" w:line="260" w:lineRule="exact"/>
              <w:ind w:left="607" w:rightChars="106" w:right="254" w:hanging="369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計畫申請補助項目中，同時申請或已接受其他政府機關補助者，應予敘明，且同一項目不得重複申請補助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</w:tc>
      </w:tr>
      <w:tr w:rsidR="00A62F4E" w14:paraId="3D742999" w14:textId="77777777">
        <w:trPr>
          <w:trHeight w:val="3149"/>
        </w:trPr>
        <w:tc>
          <w:tcPr>
            <w:tcW w:w="9606" w:type="dxa"/>
            <w:gridSpan w:val="5"/>
          </w:tcPr>
          <w:p w14:paraId="0BC2161E" w14:textId="77777777" w:rsidR="00A62F4E" w:rsidRDefault="00194FDE">
            <w:pPr>
              <w:spacing w:beforeLines="50" w:before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聲明書</w:t>
            </w:r>
          </w:p>
          <w:p w14:paraId="2FD73519" w14:textId="77777777" w:rsidR="00A62F4E" w:rsidRPr="00F021E3" w:rsidRDefault="00194FDE">
            <w:pPr>
              <w:numPr>
                <w:ilvl w:val="0"/>
                <w:numId w:val="2"/>
              </w:numPr>
              <w:spacing w:beforeLines="20" w:before="48" w:line="260" w:lineRule="atLeast"/>
              <w:ind w:left="477" w:rightChars="106" w:right="254" w:hanging="22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合作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研究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計畫之</w:t>
            </w:r>
            <w:r w:rsidRPr="00B85424">
              <w:rPr>
                <w:rFonts w:ascii="Times New Roman" w:eastAsia="標楷體" w:hAnsi="Times New Roman"/>
                <w:szCs w:val="24"/>
              </w:rPr>
              <w:t>參與人員於</w:t>
            </w:r>
            <w:r w:rsidRPr="00F021E3">
              <w:rPr>
                <w:rFonts w:ascii="Times New Roman" w:eastAsia="標楷體" w:hAnsi="Times New Roman"/>
                <w:szCs w:val="24"/>
              </w:rPr>
              <w:t>構想、執行或成果呈現階段，涉有違反學術倫理情事者，依所屬機構學術倫理案件處理及審議要點規定處理</w:t>
            </w:r>
            <w:r w:rsidRPr="00F021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6E1CBC66" w14:textId="77777777" w:rsidR="00A62F4E" w:rsidRPr="00F021E3" w:rsidRDefault="00194FDE">
            <w:pPr>
              <w:numPr>
                <w:ilvl w:val="0"/>
                <w:numId w:val="2"/>
              </w:numPr>
              <w:spacing w:beforeLines="20" w:before="48" w:line="260" w:lineRule="atLeast"/>
              <w:ind w:left="477" w:rightChars="106" w:right="254" w:hanging="223"/>
              <w:rPr>
                <w:rFonts w:ascii="Times New Roman" w:eastAsia="標楷體" w:hAnsi="Times New Roman"/>
                <w:szCs w:val="24"/>
              </w:rPr>
            </w:pPr>
            <w:r w:rsidRPr="00F021E3">
              <w:rPr>
                <w:rFonts w:ascii="Times New Roman" w:eastAsia="標楷體" w:hAnsi="Times New Roman"/>
                <w:szCs w:val="24"/>
              </w:rPr>
              <w:t>合作之各種技術、營業秘密與其他智慧財產權歸屬，除另有規定，依</w:t>
            </w:r>
            <w:r w:rsidR="00921F45" w:rsidRPr="00F021E3">
              <w:rPr>
                <w:rFonts w:ascii="Times New Roman" w:eastAsia="標楷體" w:hAnsi="Times New Roman" w:hint="eastAsia"/>
                <w:szCs w:val="24"/>
              </w:rPr>
              <w:t>清華大學</w:t>
            </w:r>
            <w:r w:rsidR="00921F45" w:rsidRPr="00F021E3">
              <w:rPr>
                <w:rFonts w:ascii="Times New Roman" w:eastAsia="標楷體" w:hAnsi="Times New Roman"/>
                <w:szCs w:val="24"/>
              </w:rPr>
              <w:t>與</w:t>
            </w:r>
            <w:r w:rsidRPr="00F021E3">
              <w:rPr>
                <w:rFonts w:ascii="Times New Roman" w:eastAsia="標楷體" w:hAnsi="Times New Roman"/>
                <w:szCs w:val="24"/>
              </w:rPr>
              <w:t>國衛院簽訂之合作研究契約內容辦理。</w:t>
            </w:r>
          </w:p>
          <w:p w14:paraId="5F74775C" w14:textId="77777777" w:rsidR="00A62F4E" w:rsidRPr="00F021E3" w:rsidRDefault="00A62F4E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</w:p>
          <w:p w14:paraId="1213EA41" w14:textId="77777777" w:rsidR="00A62F4E" w:rsidRPr="00F021E3" w:rsidRDefault="00194FDE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  <w:r w:rsidRPr="00F021E3">
              <w:rPr>
                <w:rFonts w:ascii="Times New Roman" w:eastAsia="標楷體" w:hAnsi="Times New Roman"/>
                <w:szCs w:val="24"/>
              </w:rPr>
              <w:t>已詳細閱讀並同意上述文字，若有不實或違反事項，願意承擔一切責任與遵守罰則。</w:t>
            </w:r>
          </w:p>
          <w:p w14:paraId="210E6D52" w14:textId="77777777" w:rsidR="00A62F4E" w:rsidRPr="00F021E3" w:rsidRDefault="00921F45">
            <w:pPr>
              <w:spacing w:beforeLines="100" w:before="240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  <w:r w:rsidRPr="00F021E3">
              <w:rPr>
                <w:rFonts w:ascii="Times New Roman" w:eastAsia="標楷體" w:hAnsi="Times New Roman" w:hint="eastAsia"/>
                <w:szCs w:val="24"/>
              </w:rPr>
              <w:t>校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方計畫主持人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簽章：</w:t>
            </w:r>
          </w:p>
          <w:p w14:paraId="4184B4FC" w14:textId="77777777" w:rsidR="00A62F4E" w:rsidRPr="00F021E3" w:rsidRDefault="00A62F4E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</w:p>
          <w:p w14:paraId="1B200B5B" w14:textId="77777777" w:rsidR="00A62F4E" w:rsidRPr="00F021E3" w:rsidRDefault="00921F45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  <w:r w:rsidRPr="00F021E3">
              <w:rPr>
                <w:rFonts w:ascii="Times New Roman" w:eastAsia="標楷體" w:hAnsi="Times New Roman" w:hint="eastAsia"/>
                <w:szCs w:val="24"/>
              </w:rPr>
              <w:t>院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方計畫主持人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194FDE" w:rsidRPr="00F021E3">
              <w:rPr>
                <w:rFonts w:ascii="Times New Roman" w:eastAsia="標楷體" w:hAnsi="Times New Roman" w:hint="eastAsia"/>
                <w:szCs w:val="24"/>
              </w:rPr>
              <w:t>簽章：</w:t>
            </w:r>
          </w:p>
          <w:p w14:paraId="37605370" w14:textId="77777777" w:rsidR="00A62F4E" w:rsidRPr="00B85424" w:rsidRDefault="00A62F4E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</w:p>
          <w:p w14:paraId="056DBE11" w14:textId="77777777" w:rsidR="00A62F4E" w:rsidRDefault="00A62F4E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E214580" w14:textId="77777777" w:rsidR="00A62F4E" w:rsidRDefault="00A62F4E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2C6CB437" w14:textId="77777777" w:rsidR="00A62F4E" w:rsidRDefault="00194FDE">
      <w:pPr>
        <w:spacing w:beforeLines="30" w:before="7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/>
          <w:bCs/>
          <w:szCs w:val="24"/>
        </w:rPr>
        <w:t>請於</w:t>
      </w:r>
      <w:r>
        <w:rPr>
          <w:rFonts w:ascii="Times New Roman" w:eastAsia="標楷體" w:hAnsi="Times New Roman"/>
          <w:b/>
          <w:bCs/>
          <w:szCs w:val="24"/>
        </w:rPr>
        <w:t>email</w:t>
      </w:r>
      <w:r>
        <w:rPr>
          <w:rFonts w:ascii="Times New Roman" w:eastAsia="標楷體" w:hAnsi="Times New Roman" w:hint="eastAsia"/>
          <w:b/>
          <w:color w:val="000000"/>
          <w:szCs w:val="24"/>
        </w:rPr>
        <w:t>計畫書</w:t>
      </w:r>
      <w:r>
        <w:rPr>
          <w:rFonts w:ascii="Times New Roman" w:eastAsia="標楷體" w:hAnsi="Times New Roman"/>
          <w:b/>
          <w:bCs/>
          <w:szCs w:val="24"/>
        </w:rPr>
        <w:t>前完成上述檢核與聲明，並列印紙本簽名後連同</w:t>
      </w:r>
      <w:r>
        <w:rPr>
          <w:rFonts w:ascii="Times New Roman" w:eastAsia="標楷體" w:hAnsi="Times New Roman" w:hint="eastAsia"/>
          <w:b/>
          <w:bCs/>
          <w:szCs w:val="24"/>
        </w:rPr>
        <w:t>計畫</w:t>
      </w:r>
      <w:r>
        <w:rPr>
          <w:rFonts w:ascii="Times New Roman" w:eastAsia="標楷體" w:hAnsi="Times New Roman"/>
          <w:b/>
          <w:bCs/>
          <w:szCs w:val="24"/>
        </w:rPr>
        <w:t>書</w:t>
      </w:r>
      <w:r>
        <w:rPr>
          <w:rFonts w:ascii="Times New Roman" w:eastAsia="標楷體" w:hAnsi="Times New Roman"/>
          <w:b/>
          <w:bCs/>
          <w:szCs w:val="24"/>
        </w:rPr>
        <w:t>em</w:t>
      </w:r>
      <w:r w:rsidRPr="00B85424">
        <w:rPr>
          <w:rFonts w:ascii="Times New Roman" w:eastAsia="標楷體" w:hAnsi="Times New Roman"/>
          <w:b/>
          <w:bCs/>
          <w:szCs w:val="24"/>
        </w:rPr>
        <w:t>ai</w:t>
      </w:r>
      <w:r w:rsidRPr="00F021E3">
        <w:rPr>
          <w:rFonts w:ascii="Times New Roman" w:eastAsia="標楷體" w:hAnsi="Times New Roman"/>
          <w:b/>
          <w:bCs/>
          <w:szCs w:val="24"/>
        </w:rPr>
        <w:t>l</w:t>
      </w:r>
      <w:r w:rsidRPr="00F021E3">
        <w:rPr>
          <w:rFonts w:ascii="Times New Roman" w:eastAsia="標楷體" w:hAnsi="Times New Roman" w:hint="eastAsia"/>
          <w:b/>
          <w:bCs/>
          <w:szCs w:val="24"/>
        </w:rPr>
        <w:t>至雙方機構承辦單位（計畫主持人所屬單位）</w:t>
      </w:r>
      <w:r w:rsidRPr="00F021E3">
        <w:rPr>
          <w:rFonts w:ascii="Times New Roman" w:eastAsia="標楷體" w:hAnsi="Times New Roman"/>
          <w:b/>
          <w:bCs/>
          <w:szCs w:val="24"/>
        </w:rPr>
        <w:t>，以完成計畫申請作業</w:t>
      </w:r>
      <w:r w:rsidRPr="00F021E3">
        <w:rPr>
          <w:rFonts w:ascii="Times New Roman" w:eastAsia="標楷體" w:hAnsi="Times New Roman"/>
          <w:b/>
          <w:color w:val="000000"/>
          <w:szCs w:val="24"/>
        </w:rPr>
        <w:t>(</w:t>
      </w:r>
      <w:r w:rsidRPr="00F021E3">
        <w:rPr>
          <w:rFonts w:ascii="Times New Roman" w:eastAsia="標楷體" w:hAnsi="Times New Roman"/>
          <w:b/>
          <w:color w:val="000000"/>
          <w:szCs w:val="24"/>
        </w:rPr>
        <w:t>請確認收到承辦人回復</w:t>
      </w:r>
      <w:r>
        <w:rPr>
          <w:rFonts w:ascii="Times New Roman" w:eastAsia="標楷體" w:hAnsi="Times New Roman"/>
          <w:b/>
          <w:color w:val="000000"/>
          <w:szCs w:val="24"/>
        </w:rPr>
        <w:t>信件</w:t>
      </w:r>
      <w:r>
        <w:rPr>
          <w:rFonts w:ascii="Times New Roman" w:eastAsia="標楷體" w:hAnsi="Times New Roman"/>
          <w:b/>
          <w:color w:val="000000"/>
          <w:szCs w:val="24"/>
        </w:rPr>
        <w:t>)</w:t>
      </w:r>
      <w:r>
        <w:rPr>
          <w:rFonts w:ascii="Times New Roman" w:eastAsia="標楷體" w:hAnsi="Times New Roman" w:hint="eastAsia"/>
          <w:b/>
          <w:bCs/>
          <w:szCs w:val="24"/>
        </w:rPr>
        <w:t>。</w:t>
      </w:r>
    </w:p>
    <w:sectPr w:rsidR="00A62F4E">
      <w:footerReference w:type="even" r:id="rId8"/>
      <w:footerReference w:type="default" r:id="rId9"/>
      <w:pgSz w:w="11906" w:h="16838"/>
      <w:pgMar w:top="1134" w:right="1134" w:bottom="851" w:left="1134" w:header="720" w:footer="213" w:gutter="0"/>
      <w:paperSrc w:first="15" w:other="15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3E195" w14:textId="77777777" w:rsidR="000F6A41" w:rsidRDefault="000F6A41">
      <w:r>
        <w:separator/>
      </w:r>
    </w:p>
  </w:endnote>
  <w:endnote w:type="continuationSeparator" w:id="0">
    <w:p w14:paraId="7D604FBB" w14:textId="77777777" w:rsidR="000F6A41" w:rsidRDefault="000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DB6DA" w14:textId="77777777" w:rsidR="00A62F4E" w:rsidRDefault="00194FDE">
    <w:pPr>
      <w:pStyle w:val="a9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14:paraId="3DDCAFEC" w14:textId="77777777" w:rsidR="00A62F4E" w:rsidRDefault="00A62F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5923" w14:textId="77777777" w:rsidR="00A62F4E" w:rsidRDefault="00A62F4E">
    <w:pPr>
      <w:pStyle w:val="a9"/>
      <w:jc w:val="center"/>
    </w:pPr>
  </w:p>
  <w:p w14:paraId="6E8C55A6" w14:textId="77777777" w:rsidR="00A62F4E" w:rsidRDefault="00A62F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FF2B" w14:textId="77777777" w:rsidR="000F6A41" w:rsidRDefault="000F6A41">
      <w:r>
        <w:separator/>
      </w:r>
    </w:p>
  </w:footnote>
  <w:footnote w:type="continuationSeparator" w:id="0">
    <w:p w14:paraId="65CCEB0B" w14:textId="77777777" w:rsidR="000F6A41" w:rsidRDefault="000F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073"/>
    <w:multiLevelType w:val="multilevel"/>
    <w:tmpl w:val="060D5073"/>
    <w:lvl w:ilvl="0">
      <w:start w:val="1"/>
      <w:numFmt w:val="bullet"/>
      <w:lvlText w:val=""/>
      <w:lvlJc w:val="left"/>
      <w:pPr>
        <w:ind w:left="734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" w15:restartNumberingAfterBreak="0">
    <w:nsid w:val="318E5675"/>
    <w:multiLevelType w:val="multilevel"/>
    <w:tmpl w:val="318E5675"/>
    <w:lvl w:ilvl="0" w:tentative="1">
      <w:start w:val="1"/>
      <w:numFmt w:val="taiwaneseCountingThousand"/>
      <w:pStyle w:val="2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entative="1">
      <w:start w:val="1"/>
      <w:numFmt w:val="ideographTraditional"/>
      <w:lvlText w:val="%2、"/>
      <w:lvlJc w:val="left"/>
      <w:pPr>
        <w:ind w:left="2148" w:hanging="480"/>
      </w:pPr>
    </w:lvl>
    <w:lvl w:ilvl="2" w:tentative="1">
      <w:start w:val="1"/>
      <w:numFmt w:val="lowerRoman"/>
      <w:lvlText w:val="%3."/>
      <w:lvlJc w:val="right"/>
      <w:pPr>
        <w:ind w:left="2628" w:hanging="480"/>
      </w:pPr>
    </w:lvl>
    <w:lvl w:ilvl="3" w:tentative="1">
      <w:start w:val="1"/>
      <w:numFmt w:val="decimal"/>
      <w:lvlText w:val="%4."/>
      <w:lvlJc w:val="left"/>
      <w:pPr>
        <w:ind w:left="3108" w:hanging="480"/>
      </w:pPr>
    </w:lvl>
    <w:lvl w:ilvl="4" w:tentative="1">
      <w:start w:val="1"/>
      <w:numFmt w:val="ideographTraditional"/>
      <w:lvlText w:val="%5、"/>
      <w:lvlJc w:val="left"/>
      <w:pPr>
        <w:ind w:left="3588" w:hanging="480"/>
      </w:pPr>
    </w:lvl>
    <w:lvl w:ilvl="5" w:tentative="1">
      <w:start w:val="1"/>
      <w:numFmt w:val="lowerRoman"/>
      <w:lvlText w:val="%6."/>
      <w:lvlJc w:val="right"/>
      <w:pPr>
        <w:ind w:left="4068" w:hanging="480"/>
      </w:pPr>
    </w:lvl>
    <w:lvl w:ilvl="6" w:tentative="1">
      <w:start w:val="1"/>
      <w:numFmt w:val="decimal"/>
      <w:lvlText w:val="%7."/>
      <w:lvlJc w:val="left"/>
      <w:pPr>
        <w:ind w:left="4548" w:hanging="480"/>
      </w:pPr>
    </w:lvl>
    <w:lvl w:ilvl="7" w:tentative="1">
      <w:start w:val="1"/>
      <w:numFmt w:val="ideographTraditional"/>
      <w:lvlText w:val="%8、"/>
      <w:lvlJc w:val="left"/>
      <w:pPr>
        <w:ind w:left="5028" w:hanging="480"/>
      </w:pPr>
    </w:lvl>
    <w:lvl w:ilvl="8" w:tentative="1">
      <w:start w:val="1"/>
      <w:numFmt w:val="lowerRoman"/>
      <w:lvlText w:val="%9."/>
      <w:lvlJc w:val="right"/>
      <w:pPr>
        <w:ind w:left="550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E"/>
    <w:rsid w:val="000E0989"/>
    <w:rsid w:val="000F6A41"/>
    <w:rsid w:val="00194FDE"/>
    <w:rsid w:val="00330BB0"/>
    <w:rsid w:val="003340B5"/>
    <w:rsid w:val="00412979"/>
    <w:rsid w:val="00414C83"/>
    <w:rsid w:val="007422CF"/>
    <w:rsid w:val="00921F45"/>
    <w:rsid w:val="00A50167"/>
    <w:rsid w:val="00A55CEE"/>
    <w:rsid w:val="00A62F4E"/>
    <w:rsid w:val="00B85424"/>
    <w:rsid w:val="00DC5083"/>
    <w:rsid w:val="00F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5A7ECCF"/>
  <w15:docId w15:val="{D84AB444-DC6F-4EAC-8A0C-E9002C3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libri Light" w:hAnsi="Calibri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pPr>
      <w:spacing w:line="400" w:lineRule="exact"/>
      <w:jc w:val="center"/>
      <w:outlineLvl w:val="1"/>
    </w:pPr>
    <w:rPr>
      <w:rFonts w:eastAsia="標楷體"/>
      <w:sz w:val="28"/>
      <w:szCs w:val="24"/>
    </w:rPr>
  </w:style>
  <w:style w:type="paragraph" w:styleId="af">
    <w:name w:val="footnote text"/>
    <w:basedOn w:val="a"/>
    <w:link w:val="af0"/>
    <w:uiPriority w:val="99"/>
    <w:semiHidden/>
    <w:unhideWhenUsed/>
    <w:pPr>
      <w:snapToGrid w:val="0"/>
    </w:pPr>
    <w:rPr>
      <w:sz w:val="20"/>
      <w:szCs w:val="20"/>
    </w:rPr>
  </w:style>
  <w:style w:type="paragraph" w:styleId="2">
    <w:name w:val="toc 2"/>
    <w:basedOn w:val="a"/>
    <w:next w:val="a"/>
    <w:uiPriority w:val="39"/>
    <w:unhideWhenUsed/>
    <w:pPr>
      <w:numPr>
        <w:numId w:val="1"/>
      </w:numPr>
      <w:ind w:left="1276" w:rightChars="-118" w:right="-283"/>
    </w:pPr>
    <w:rPr>
      <w:rFonts w:ascii="標楷體" w:eastAsia="標楷體" w:hAnsi="標楷體"/>
      <w:sz w:val="28"/>
      <w:szCs w:val="28"/>
    </w:rPr>
  </w:style>
  <w:style w:type="character" w:styleId="af1">
    <w:name w:val="page number"/>
    <w:basedOn w:val="a0"/>
  </w:style>
  <w:style w:type="character" w:styleId="af2">
    <w:name w:val="Hyperlink"/>
    <w:basedOn w:val="a0"/>
    <w:uiPriority w:val="99"/>
    <w:unhideWhenUsed/>
    <w:rPr>
      <w:color w:val="0563C1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paragraph" w:customStyle="1" w:styleId="12">
    <w:name w:val="樣式1"/>
    <w:basedOn w:val="1"/>
    <w:link w:val="13"/>
    <w:qFormat/>
    <w:pPr>
      <w:jc w:val="center"/>
    </w:pPr>
    <w:rPr>
      <w:rFonts w:eastAsia="標楷體"/>
      <w:sz w:val="28"/>
    </w:rPr>
  </w:style>
  <w:style w:type="paragraph" w:customStyle="1" w:styleId="14">
    <w:name w:val="目錄標題1"/>
    <w:basedOn w:val="1"/>
    <w:next w:val="a"/>
    <w:uiPriority w:val="39"/>
    <w:unhideWhenUsed/>
    <w:qFormat/>
    <w:pPr>
      <w:keepLines/>
      <w:widowControl/>
      <w:spacing w:before="240" w:after="0" w:line="259" w:lineRule="auto"/>
      <w:outlineLvl w:val="9"/>
    </w:pPr>
    <w:rPr>
      <w:b w:val="0"/>
      <w:bCs w:val="0"/>
      <w:color w:val="2E5394"/>
      <w:kern w:val="0"/>
      <w:sz w:val="32"/>
      <w:szCs w:val="32"/>
    </w:rPr>
  </w:style>
  <w:style w:type="paragraph" w:customStyle="1" w:styleId="15">
    <w:name w:val="修訂1"/>
    <w:hidden/>
    <w:uiPriority w:val="99"/>
    <w:semiHidden/>
  </w:style>
  <w:style w:type="character" w:customStyle="1" w:styleId="ac">
    <w:name w:val="頁首 字元"/>
    <w:basedOn w:val="a0"/>
    <w:link w:val="ab"/>
    <w:uiPriority w:val="99"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basedOn w:val="a6"/>
    <w:link w:val="a3"/>
    <w:uiPriority w:val="99"/>
    <w:semiHidden/>
    <w:rPr>
      <w:b/>
      <w:bCs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libri Light" w:hAnsi="Calibri Light"/>
      <w:sz w:val="18"/>
      <w:szCs w:val="18"/>
    </w:rPr>
  </w:style>
  <w:style w:type="character" w:customStyle="1" w:styleId="af0">
    <w:name w:val="註腳文字 字元"/>
    <w:basedOn w:val="a0"/>
    <w:link w:val="af"/>
    <w:uiPriority w:val="99"/>
    <w:semiHidden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Pr>
      <w:rFonts w:ascii="Calibri Light" w:hAnsi="Calibri Light"/>
      <w:b/>
      <w:bCs/>
      <w:kern w:val="52"/>
      <w:sz w:val="52"/>
      <w:szCs w:val="52"/>
    </w:rPr>
  </w:style>
  <w:style w:type="character" w:customStyle="1" w:styleId="13">
    <w:name w:val="樣式1 字元"/>
    <w:basedOn w:val="10"/>
    <w:link w:val="12"/>
    <w:rPr>
      <w:rFonts w:ascii="Calibri Light" w:eastAsia="標楷體" w:hAnsi="Calibri Light"/>
      <w:b/>
      <w:bCs/>
      <w:kern w:val="52"/>
      <w:sz w:val="28"/>
      <w:szCs w:val="52"/>
    </w:rPr>
  </w:style>
  <w:style w:type="character" w:customStyle="1" w:styleId="ae">
    <w:name w:val="副標題 字元"/>
    <w:basedOn w:val="a0"/>
    <w:link w:val="ad"/>
    <w:uiPriority w:val="11"/>
    <w:rPr>
      <w:rFonts w:eastAsia="標楷體"/>
      <w:sz w:val="28"/>
      <w:szCs w:val="24"/>
    </w:rPr>
  </w:style>
  <w:style w:type="character" w:customStyle="1" w:styleId="16">
    <w:name w:val="未解析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>NHRI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財團法人國家衛生研究院暨國立清華大學</dc:title>
  <dc:creator>丁佳瑜</dc:creator>
  <cp:lastModifiedBy>黃蕙嵐</cp:lastModifiedBy>
  <cp:revision>9</cp:revision>
  <cp:lastPrinted>2021-06-17T03:20:00Z</cp:lastPrinted>
  <dcterms:created xsi:type="dcterms:W3CDTF">2021-12-21T03:41:00Z</dcterms:created>
  <dcterms:modified xsi:type="dcterms:W3CDTF">2022-06-09T01:16:00Z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